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CE48A9" w14:textId="03AED22B" w:rsidR="00ED19AB" w:rsidRPr="009B2351" w:rsidRDefault="00ED19AB" w:rsidP="002C5119">
      <w:pPr>
        <w:jc w:val="both"/>
        <w:rPr>
          <w:rFonts w:ascii="Times New Roman" w:hAnsi="Times New Roman" w:cs="Times New Roman"/>
          <w:b/>
          <w:bCs/>
          <w:sz w:val="24"/>
          <w:szCs w:val="24"/>
        </w:rPr>
      </w:pPr>
    </w:p>
    <w:p w14:paraId="278526CC" w14:textId="77777777" w:rsidR="00ED19AB" w:rsidRPr="009B2351" w:rsidRDefault="00ED19AB" w:rsidP="002C5119">
      <w:pPr>
        <w:spacing w:line="480" w:lineRule="auto"/>
        <w:contextualSpacing/>
        <w:jc w:val="both"/>
        <w:rPr>
          <w:rFonts w:ascii="Times New Roman" w:hAnsi="Times New Roman" w:cs="Times New Roman"/>
          <w:b/>
          <w:bCs/>
          <w:sz w:val="24"/>
          <w:szCs w:val="24"/>
        </w:rPr>
      </w:pPr>
    </w:p>
    <w:p w14:paraId="156FEAA2" w14:textId="77777777" w:rsidR="00ED19AB" w:rsidRPr="009B2351" w:rsidRDefault="00ED19AB" w:rsidP="002C5119">
      <w:pPr>
        <w:spacing w:line="480" w:lineRule="auto"/>
        <w:contextualSpacing/>
        <w:jc w:val="both"/>
        <w:rPr>
          <w:rFonts w:ascii="Times New Roman" w:hAnsi="Times New Roman" w:cs="Times New Roman"/>
          <w:b/>
          <w:bCs/>
          <w:sz w:val="24"/>
          <w:szCs w:val="24"/>
        </w:rPr>
      </w:pPr>
    </w:p>
    <w:p w14:paraId="7EAF7AE9" w14:textId="77777777" w:rsidR="00ED19AB" w:rsidRPr="009B2351" w:rsidRDefault="00ED19AB" w:rsidP="002C5119">
      <w:pPr>
        <w:spacing w:line="480" w:lineRule="auto"/>
        <w:contextualSpacing/>
        <w:jc w:val="both"/>
        <w:rPr>
          <w:rFonts w:ascii="Times New Roman" w:hAnsi="Times New Roman" w:cs="Times New Roman"/>
          <w:b/>
          <w:bCs/>
          <w:sz w:val="24"/>
          <w:szCs w:val="24"/>
        </w:rPr>
      </w:pPr>
    </w:p>
    <w:p w14:paraId="20B78A50" w14:textId="77777777" w:rsidR="00ED19AB" w:rsidRPr="009B2351" w:rsidRDefault="00ED19AB" w:rsidP="002C5119">
      <w:pPr>
        <w:spacing w:line="480" w:lineRule="auto"/>
        <w:contextualSpacing/>
        <w:jc w:val="both"/>
        <w:rPr>
          <w:rFonts w:ascii="Times New Roman" w:hAnsi="Times New Roman" w:cs="Times New Roman"/>
          <w:b/>
          <w:bCs/>
          <w:sz w:val="24"/>
          <w:szCs w:val="24"/>
        </w:rPr>
      </w:pPr>
    </w:p>
    <w:p w14:paraId="476FC4B0" w14:textId="77777777" w:rsidR="00ED19AB" w:rsidRPr="009B2351" w:rsidRDefault="00ED19AB" w:rsidP="002C5119">
      <w:pPr>
        <w:spacing w:line="480" w:lineRule="auto"/>
        <w:contextualSpacing/>
        <w:jc w:val="both"/>
        <w:rPr>
          <w:rFonts w:ascii="Times New Roman" w:hAnsi="Times New Roman" w:cs="Times New Roman"/>
          <w:b/>
          <w:bCs/>
          <w:sz w:val="24"/>
          <w:szCs w:val="24"/>
        </w:rPr>
      </w:pPr>
    </w:p>
    <w:p w14:paraId="223E127E" w14:textId="77777777" w:rsidR="00ED19AB" w:rsidRPr="009B2351" w:rsidRDefault="00ED19AB" w:rsidP="002C5119">
      <w:pPr>
        <w:spacing w:line="480" w:lineRule="auto"/>
        <w:contextualSpacing/>
        <w:jc w:val="both"/>
        <w:rPr>
          <w:rFonts w:ascii="Times New Roman" w:hAnsi="Times New Roman" w:cs="Times New Roman"/>
          <w:b/>
          <w:bCs/>
          <w:sz w:val="24"/>
          <w:szCs w:val="24"/>
        </w:rPr>
      </w:pPr>
    </w:p>
    <w:p w14:paraId="4B5A38E9" w14:textId="77777777" w:rsidR="00ED19AB" w:rsidRPr="009B2351" w:rsidRDefault="00ED19AB" w:rsidP="002C5119">
      <w:pPr>
        <w:spacing w:line="480" w:lineRule="auto"/>
        <w:contextualSpacing/>
        <w:jc w:val="both"/>
        <w:rPr>
          <w:rFonts w:ascii="Times New Roman" w:hAnsi="Times New Roman" w:cs="Times New Roman"/>
          <w:b/>
          <w:bCs/>
          <w:sz w:val="24"/>
          <w:szCs w:val="24"/>
        </w:rPr>
      </w:pPr>
    </w:p>
    <w:p w14:paraId="749FB1DF" w14:textId="5F46240D" w:rsidR="0068416F" w:rsidRPr="009B2351" w:rsidRDefault="00265C26" w:rsidP="00CC4384">
      <w:pPr>
        <w:spacing w:line="480" w:lineRule="auto"/>
        <w:contextualSpacing/>
        <w:jc w:val="center"/>
        <w:rPr>
          <w:rFonts w:ascii="Times New Roman" w:hAnsi="Times New Roman" w:cs="Times New Roman"/>
          <w:b/>
          <w:bCs/>
          <w:sz w:val="24"/>
          <w:szCs w:val="24"/>
        </w:rPr>
      </w:pPr>
      <w:r w:rsidRPr="009B2351">
        <w:rPr>
          <w:rFonts w:ascii="Times New Roman" w:hAnsi="Times New Roman" w:cs="Times New Roman"/>
          <w:b/>
          <w:bCs/>
          <w:sz w:val="24"/>
          <w:szCs w:val="24"/>
        </w:rPr>
        <w:t>BRAND MISCALCULATIONS</w:t>
      </w:r>
    </w:p>
    <w:p w14:paraId="20E1E5A9" w14:textId="77777777" w:rsidR="00ED19AB" w:rsidRPr="009B2351" w:rsidRDefault="00ED19AB" w:rsidP="00CC4384">
      <w:pPr>
        <w:spacing w:line="480" w:lineRule="auto"/>
        <w:contextualSpacing/>
        <w:jc w:val="center"/>
        <w:rPr>
          <w:rFonts w:ascii="Times New Roman" w:hAnsi="Times New Roman" w:cs="Times New Roman"/>
          <w:b/>
          <w:bCs/>
          <w:sz w:val="24"/>
          <w:szCs w:val="24"/>
        </w:rPr>
      </w:pPr>
    </w:p>
    <w:p w14:paraId="290F0B26" w14:textId="15343D31" w:rsidR="00ED19AB" w:rsidRPr="009B2351" w:rsidRDefault="00265C26" w:rsidP="00CC4384">
      <w:pPr>
        <w:spacing w:line="480" w:lineRule="auto"/>
        <w:contextualSpacing/>
        <w:jc w:val="center"/>
        <w:rPr>
          <w:rFonts w:ascii="Times New Roman" w:hAnsi="Times New Roman" w:cs="Times New Roman"/>
          <w:sz w:val="24"/>
          <w:szCs w:val="24"/>
        </w:rPr>
      </w:pPr>
      <w:r w:rsidRPr="009B2351">
        <w:rPr>
          <w:rFonts w:ascii="Times New Roman" w:hAnsi="Times New Roman" w:cs="Times New Roman"/>
          <w:sz w:val="24"/>
          <w:szCs w:val="24"/>
        </w:rPr>
        <w:t>(Student’s name)</w:t>
      </w:r>
    </w:p>
    <w:p w14:paraId="101C4E81" w14:textId="77777777" w:rsidR="00ED19AB" w:rsidRPr="009B2351" w:rsidRDefault="00ED19AB" w:rsidP="00CC4384">
      <w:pPr>
        <w:spacing w:line="480" w:lineRule="auto"/>
        <w:contextualSpacing/>
        <w:jc w:val="center"/>
        <w:rPr>
          <w:rFonts w:ascii="Times New Roman" w:hAnsi="Times New Roman" w:cs="Times New Roman"/>
          <w:sz w:val="24"/>
          <w:szCs w:val="24"/>
        </w:rPr>
      </w:pPr>
    </w:p>
    <w:p w14:paraId="2960A535" w14:textId="28FC6C34" w:rsidR="00ED19AB" w:rsidRPr="009B2351" w:rsidRDefault="00265C26" w:rsidP="00CC4384">
      <w:pPr>
        <w:spacing w:line="480" w:lineRule="auto"/>
        <w:contextualSpacing/>
        <w:jc w:val="center"/>
        <w:rPr>
          <w:rFonts w:ascii="Times New Roman" w:hAnsi="Times New Roman" w:cs="Times New Roman"/>
          <w:sz w:val="24"/>
          <w:szCs w:val="24"/>
        </w:rPr>
      </w:pPr>
      <w:r w:rsidRPr="009B2351">
        <w:rPr>
          <w:rFonts w:ascii="Times New Roman" w:hAnsi="Times New Roman" w:cs="Times New Roman"/>
          <w:sz w:val="24"/>
          <w:szCs w:val="24"/>
        </w:rPr>
        <w:t>(Affiliated Institution)</w:t>
      </w:r>
    </w:p>
    <w:p w14:paraId="76CFC959" w14:textId="77777777" w:rsidR="00ED19AB" w:rsidRPr="009B2351" w:rsidRDefault="00ED19AB" w:rsidP="00CC4384">
      <w:pPr>
        <w:spacing w:line="480" w:lineRule="auto"/>
        <w:contextualSpacing/>
        <w:jc w:val="center"/>
        <w:rPr>
          <w:rFonts w:ascii="Times New Roman" w:hAnsi="Times New Roman" w:cs="Times New Roman"/>
          <w:sz w:val="24"/>
          <w:szCs w:val="24"/>
        </w:rPr>
      </w:pPr>
    </w:p>
    <w:p w14:paraId="7760C6F5" w14:textId="1C6C5FF5" w:rsidR="00ED19AB" w:rsidRPr="009B2351" w:rsidRDefault="00265C26" w:rsidP="00CC4384">
      <w:pPr>
        <w:spacing w:line="480" w:lineRule="auto"/>
        <w:contextualSpacing/>
        <w:jc w:val="center"/>
        <w:rPr>
          <w:rFonts w:ascii="Times New Roman" w:hAnsi="Times New Roman" w:cs="Times New Roman"/>
          <w:sz w:val="24"/>
          <w:szCs w:val="24"/>
        </w:rPr>
      </w:pPr>
      <w:r w:rsidRPr="009B2351">
        <w:rPr>
          <w:rFonts w:ascii="Times New Roman" w:hAnsi="Times New Roman" w:cs="Times New Roman"/>
          <w:sz w:val="24"/>
          <w:szCs w:val="24"/>
        </w:rPr>
        <w:t>(Course)</w:t>
      </w:r>
    </w:p>
    <w:p w14:paraId="04AA00F7" w14:textId="77777777" w:rsidR="00ED19AB" w:rsidRPr="009B2351" w:rsidRDefault="00ED19AB" w:rsidP="00CC4384">
      <w:pPr>
        <w:spacing w:line="480" w:lineRule="auto"/>
        <w:contextualSpacing/>
        <w:jc w:val="center"/>
        <w:rPr>
          <w:rFonts w:ascii="Times New Roman" w:hAnsi="Times New Roman" w:cs="Times New Roman"/>
          <w:sz w:val="24"/>
          <w:szCs w:val="24"/>
        </w:rPr>
      </w:pPr>
    </w:p>
    <w:p w14:paraId="74684F49" w14:textId="08E96BBA" w:rsidR="00ED19AB" w:rsidRPr="009B2351" w:rsidRDefault="00265C26" w:rsidP="00CC4384">
      <w:pPr>
        <w:spacing w:line="480" w:lineRule="auto"/>
        <w:contextualSpacing/>
        <w:jc w:val="center"/>
        <w:rPr>
          <w:rFonts w:ascii="Times New Roman" w:hAnsi="Times New Roman" w:cs="Times New Roman"/>
          <w:sz w:val="24"/>
          <w:szCs w:val="24"/>
        </w:rPr>
      </w:pPr>
      <w:r w:rsidRPr="009B2351">
        <w:rPr>
          <w:rFonts w:ascii="Times New Roman" w:hAnsi="Times New Roman" w:cs="Times New Roman"/>
          <w:sz w:val="24"/>
          <w:szCs w:val="24"/>
        </w:rPr>
        <w:t>(Date)</w:t>
      </w:r>
    </w:p>
    <w:p w14:paraId="7DD6690D" w14:textId="77777777" w:rsidR="00ED19AB" w:rsidRPr="009B2351" w:rsidRDefault="00265C26" w:rsidP="002C5119">
      <w:pPr>
        <w:jc w:val="both"/>
        <w:rPr>
          <w:rFonts w:ascii="Times New Roman" w:hAnsi="Times New Roman" w:cs="Times New Roman"/>
          <w:sz w:val="24"/>
          <w:szCs w:val="24"/>
        </w:rPr>
      </w:pPr>
      <w:r w:rsidRPr="009B2351">
        <w:rPr>
          <w:rFonts w:ascii="Times New Roman" w:hAnsi="Times New Roman" w:cs="Times New Roman"/>
          <w:sz w:val="24"/>
          <w:szCs w:val="24"/>
        </w:rPr>
        <w:br w:type="page"/>
      </w:r>
    </w:p>
    <w:p w14:paraId="08DC5D06" w14:textId="59AD24C8" w:rsidR="00ED19AB" w:rsidRPr="009B2351" w:rsidRDefault="00265C26" w:rsidP="002C5119">
      <w:pPr>
        <w:spacing w:line="480" w:lineRule="auto"/>
        <w:contextualSpacing/>
        <w:jc w:val="both"/>
        <w:rPr>
          <w:rFonts w:ascii="Times New Roman" w:hAnsi="Times New Roman" w:cs="Times New Roman"/>
          <w:sz w:val="24"/>
          <w:szCs w:val="24"/>
        </w:rPr>
      </w:pPr>
      <w:r w:rsidRPr="009B2351">
        <w:rPr>
          <w:rFonts w:ascii="Times New Roman" w:hAnsi="Times New Roman" w:cs="Times New Roman"/>
          <w:b/>
          <w:bCs/>
          <w:sz w:val="24"/>
          <w:szCs w:val="24"/>
        </w:rPr>
        <w:lastRenderedPageBreak/>
        <w:t>Introduction</w:t>
      </w:r>
    </w:p>
    <w:p w14:paraId="6268E944" w14:textId="6C9C4458" w:rsidR="00ED19AB" w:rsidRPr="009B2351" w:rsidRDefault="00265C26" w:rsidP="002C5119">
      <w:pPr>
        <w:spacing w:line="480" w:lineRule="auto"/>
        <w:contextualSpacing/>
        <w:jc w:val="both"/>
        <w:rPr>
          <w:rFonts w:ascii="Times New Roman" w:hAnsi="Times New Roman" w:cs="Times New Roman"/>
          <w:sz w:val="24"/>
          <w:szCs w:val="24"/>
        </w:rPr>
      </w:pPr>
      <w:r w:rsidRPr="009B2351">
        <w:rPr>
          <w:rFonts w:ascii="Times New Roman" w:hAnsi="Times New Roman" w:cs="Times New Roman"/>
          <w:sz w:val="24"/>
          <w:szCs w:val="24"/>
        </w:rPr>
        <w:t xml:space="preserve"> </w:t>
      </w:r>
      <w:r w:rsidR="004F1E5D" w:rsidRPr="009B2351">
        <w:rPr>
          <w:rFonts w:ascii="Times New Roman" w:hAnsi="Times New Roman" w:cs="Times New Roman"/>
          <w:sz w:val="24"/>
          <w:szCs w:val="24"/>
        </w:rPr>
        <w:t xml:space="preserve">   </w:t>
      </w:r>
      <w:r w:rsidRPr="009B2351">
        <w:rPr>
          <w:rFonts w:ascii="Times New Roman" w:hAnsi="Times New Roman" w:cs="Times New Roman"/>
          <w:sz w:val="24"/>
          <w:szCs w:val="24"/>
        </w:rPr>
        <w:t xml:space="preserve">Miscalculations of brands refer to mistakes that are accompanied </w:t>
      </w:r>
      <w:r w:rsidR="004F1E5D" w:rsidRPr="009B2351">
        <w:rPr>
          <w:rFonts w:ascii="Times New Roman" w:hAnsi="Times New Roman" w:cs="Times New Roman"/>
          <w:sz w:val="24"/>
          <w:szCs w:val="24"/>
        </w:rPr>
        <w:t>during the branding process of a product. These miscalculations may be caused by failing to understand the commonly used language in branding, different cultural practices, and variations of different consumers' attitudes. For</w:t>
      </w:r>
      <w:r w:rsidRPr="009B2351">
        <w:rPr>
          <w:rFonts w:ascii="Times New Roman" w:hAnsi="Times New Roman" w:cs="Times New Roman"/>
          <w:sz w:val="24"/>
          <w:szCs w:val="24"/>
        </w:rPr>
        <w:t xml:space="preserve"> those </w:t>
      </w:r>
      <w:r w:rsidR="00614F1E" w:rsidRPr="009B2351">
        <w:rPr>
          <w:rFonts w:ascii="Times New Roman" w:hAnsi="Times New Roman" w:cs="Times New Roman"/>
          <w:sz w:val="24"/>
          <w:szCs w:val="24"/>
        </w:rPr>
        <w:t>products that</w:t>
      </w:r>
      <w:r w:rsidRPr="009B2351">
        <w:rPr>
          <w:rFonts w:ascii="Times New Roman" w:hAnsi="Times New Roman" w:cs="Times New Roman"/>
          <w:sz w:val="24"/>
          <w:szCs w:val="24"/>
        </w:rPr>
        <w:t xml:space="preserve"> are packed and are purposely m</w:t>
      </w:r>
      <w:r w:rsidR="00614F1E" w:rsidRPr="009B2351">
        <w:rPr>
          <w:rFonts w:ascii="Times New Roman" w:hAnsi="Times New Roman" w:cs="Times New Roman"/>
          <w:sz w:val="24"/>
          <w:szCs w:val="24"/>
        </w:rPr>
        <w:t>eant for consumers, the act of branding has a vital role to play for the consumption of the product</w:t>
      </w:r>
      <w:r w:rsidR="009B2351" w:rsidRPr="009B2351">
        <w:rPr>
          <w:rFonts w:ascii="Times New Roman" w:hAnsi="Times New Roman" w:cs="Times New Roman"/>
          <w:sz w:val="24"/>
          <w:szCs w:val="24"/>
        </w:rPr>
        <w:t xml:space="preserve"> (</w:t>
      </w:r>
      <w:r w:rsidR="009B2351" w:rsidRPr="009B2351">
        <w:rPr>
          <w:rFonts w:ascii="Times New Roman" w:hAnsi="Times New Roman" w:cs="Times New Roman"/>
          <w:color w:val="222222"/>
          <w:sz w:val="24"/>
          <w:szCs w:val="24"/>
          <w:shd w:val="clear" w:color="auto" w:fill="FFFFFF"/>
        </w:rPr>
        <w:t>Padela et al. (2020)</w:t>
      </w:r>
      <w:r w:rsidR="00614F1E" w:rsidRPr="009B2351">
        <w:rPr>
          <w:rFonts w:ascii="Times New Roman" w:hAnsi="Times New Roman" w:cs="Times New Roman"/>
          <w:sz w:val="24"/>
          <w:szCs w:val="24"/>
        </w:rPr>
        <w:t xml:space="preserve">. Taking the case of the Tropicana juice brand and the Cartoon imagery used in its brand makes the product not stand out as expected by the </w:t>
      </w:r>
      <w:r w:rsidRPr="009B2351">
        <w:rPr>
          <w:rFonts w:ascii="Times New Roman" w:hAnsi="Times New Roman" w:cs="Times New Roman"/>
          <w:sz w:val="24"/>
          <w:szCs w:val="24"/>
        </w:rPr>
        <w:t>company. The juice itself had nothing to do w</w:t>
      </w:r>
      <w:r w:rsidRPr="009B2351">
        <w:rPr>
          <w:rFonts w:ascii="Times New Roman" w:hAnsi="Times New Roman" w:cs="Times New Roman"/>
          <w:sz w:val="24"/>
          <w:szCs w:val="24"/>
        </w:rPr>
        <w:t xml:space="preserve">ith the rate of consumption but the cartoon image used in branding had low appealing power to the eyes of the potential customers. Therefore this means that the mode of branding used on a product has a significant impact on the consumption of the </w:t>
      </w:r>
      <w:r w:rsidR="004F1E5D" w:rsidRPr="009B2351">
        <w:rPr>
          <w:rFonts w:ascii="Times New Roman" w:hAnsi="Times New Roman" w:cs="Times New Roman"/>
          <w:sz w:val="24"/>
          <w:szCs w:val="24"/>
        </w:rPr>
        <w:t>product. This paper aims at examining the example of brand miscalculation, its cause, and also the response of the management to the crisis.</w:t>
      </w:r>
    </w:p>
    <w:p w14:paraId="2CDE31CC" w14:textId="5E2A8A35" w:rsidR="0028428D" w:rsidRPr="009B2351" w:rsidRDefault="00265C26" w:rsidP="002C5119">
      <w:pPr>
        <w:spacing w:line="480" w:lineRule="auto"/>
        <w:contextualSpacing/>
        <w:jc w:val="both"/>
        <w:rPr>
          <w:rFonts w:ascii="Times New Roman" w:hAnsi="Times New Roman" w:cs="Times New Roman"/>
          <w:b/>
          <w:bCs/>
          <w:sz w:val="24"/>
          <w:szCs w:val="24"/>
        </w:rPr>
      </w:pPr>
      <w:r w:rsidRPr="009B2351">
        <w:rPr>
          <w:rFonts w:ascii="Times New Roman" w:hAnsi="Times New Roman" w:cs="Times New Roman"/>
          <w:b/>
          <w:bCs/>
          <w:sz w:val="24"/>
          <w:szCs w:val="24"/>
        </w:rPr>
        <w:t>Mercedes-Benzes’ brand miscalculation</w:t>
      </w:r>
    </w:p>
    <w:p w14:paraId="2104F291" w14:textId="7535BC8E" w:rsidR="0028428D" w:rsidRPr="009B2351" w:rsidRDefault="00265C26" w:rsidP="002C5119">
      <w:pPr>
        <w:spacing w:line="480" w:lineRule="auto"/>
        <w:contextualSpacing/>
        <w:jc w:val="both"/>
        <w:rPr>
          <w:rFonts w:ascii="Times New Roman" w:hAnsi="Times New Roman" w:cs="Times New Roman"/>
          <w:sz w:val="24"/>
          <w:szCs w:val="24"/>
        </w:rPr>
      </w:pPr>
      <w:r w:rsidRPr="009B2351">
        <w:rPr>
          <w:rFonts w:ascii="Times New Roman" w:hAnsi="Times New Roman" w:cs="Times New Roman"/>
          <w:sz w:val="24"/>
          <w:szCs w:val="24"/>
        </w:rPr>
        <w:t xml:space="preserve">    </w:t>
      </w:r>
      <w:r w:rsidRPr="009B2351">
        <w:rPr>
          <w:rFonts w:ascii="Times New Roman" w:hAnsi="Times New Roman" w:cs="Times New Roman"/>
          <w:sz w:val="24"/>
          <w:szCs w:val="24"/>
        </w:rPr>
        <w:t>For instance, even the world’s most recognized brands experience blunders when it comes to branding. When Mercedes Benz made the first appearance on the Chinese market, it was commonly known as “Bensi," which had almost the same pronunciation as “Benz." Al</w:t>
      </w:r>
      <w:r w:rsidRPr="009B2351">
        <w:rPr>
          <w:rFonts w:ascii="Times New Roman" w:hAnsi="Times New Roman" w:cs="Times New Roman"/>
          <w:sz w:val="24"/>
          <w:szCs w:val="24"/>
        </w:rPr>
        <w:t>though the term "Bensi," according to China's common language, meant "rush to die,". This image, therefore, was not the desired one for the company to make its first impressive picture on the market. Therefore, this had a negative impact on the consumption</w:t>
      </w:r>
      <w:r w:rsidRPr="009B2351">
        <w:rPr>
          <w:rFonts w:ascii="Times New Roman" w:hAnsi="Times New Roman" w:cs="Times New Roman"/>
          <w:sz w:val="24"/>
          <w:szCs w:val="24"/>
        </w:rPr>
        <w:t xml:space="preserve"> of the brand due to the name which translated "rush to die". Moreover, this issue meant that the use of different languages on a product may lead to interference of its demand as well as the </w:t>
      </w:r>
      <w:r w:rsidR="00111A7C" w:rsidRPr="009B2351">
        <w:rPr>
          <w:rFonts w:ascii="Times New Roman" w:hAnsi="Times New Roman" w:cs="Times New Roman"/>
          <w:sz w:val="24"/>
          <w:szCs w:val="24"/>
        </w:rPr>
        <w:t>consumption. In connection to this, crisis refers to a situation that is not expected and has ability to create a sense of uncertainty on the brand and also threatening the objectives of the organization on the brand</w:t>
      </w:r>
      <w:r w:rsidR="009B2351" w:rsidRPr="009B2351">
        <w:rPr>
          <w:rFonts w:ascii="Times New Roman" w:hAnsi="Times New Roman" w:cs="Times New Roman"/>
          <w:sz w:val="24"/>
          <w:szCs w:val="24"/>
        </w:rPr>
        <w:t xml:space="preserve"> (</w:t>
      </w:r>
      <w:r w:rsidR="009B2351" w:rsidRPr="009B2351">
        <w:rPr>
          <w:rFonts w:ascii="Times New Roman" w:hAnsi="Times New Roman" w:cs="Times New Roman"/>
          <w:color w:val="222222"/>
          <w:sz w:val="24"/>
          <w:szCs w:val="24"/>
          <w:shd w:val="clear" w:color="auto" w:fill="FFFFFF"/>
        </w:rPr>
        <w:t>Mykola et al (2020)</w:t>
      </w:r>
      <w:r w:rsidR="00111A7C" w:rsidRPr="009B2351">
        <w:rPr>
          <w:rFonts w:ascii="Times New Roman" w:hAnsi="Times New Roman" w:cs="Times New Roman"/>
          <w:sz w:val="24"/>
          <w:szCs w:val="24"/>
        </w:rPr>
        <w:t xml:space="preserve">. Regarding this issue of crisis the organization may suffer issues of financial losses and also </w:t>
      </w:r>
      <w:r w:rsidR="00111A7C" w:rsidRPr="009B2351">
        <w:rPr>
          <w:rFonts w:ascii="Times New Roman" w:hAnsi="Times New Roman" w:cs="Times New Roman"/>
          <w:sz w:val="24"/>
          <w:szCs w:val="24"/>
        </w:rPr>
        <w:lastRenderedPageBreak/>
        <w:t>reputation of the organization may be interfered.</w:t>
      </w:r>
      <w:r w:rsidR="00AD7D08" w:rsidRPr="009B2351">
        <w:rPr>
          <w:rFonts w:ascii="Times New Roman" w:hAnsi="Times New Roman" w:cs="Times New Roman"/>
          <w:sz w:val="24"/>
          <w:szCs w:val="24"/>
        </w:rPr>
        <w:t xml:space="preserve"> Moreover, organization</w:t>
      </w:r>
      <w:r w:rsidR="00111A7C" w:rsidRPr="009B2351">
        <w:rPr>
          <w:rFonts w:ascii="Times New Roman" w:hAnsi="Times New Roman" w:cs="Times New Roman"/>
          <w:sz w:val="24"/>
          <w:szCs w:val="24"/>
        </w:rPr>
        <w:t xml:space="preserve"> </w:t>
      </w:r>
      <w:r w:rsidR="00AD7D08" w:rsidRPr="009B2351">
        <w:rPr>
          <w:rFonts w:ascii="Times New Roman" w:hAnsi="Times New Roman" w:cs="Times New Roman"/>
          <w:sz w:val="24"/>
          <w:szCs w:val="24"/>
        </w:rPr>
        <w:t xml:space="preserve">miscalculation on the brand may have an effect on its stakeholders in several ways. The effects of the brand crises may lead to the violation of the brand image to its customers and consequently, may in turn lead to failure of the organization as </w:t>
      </w:r>
      <w:r w:rsidR="00496ADA" w:rsidRPr="009B2351">
        <w:rPr>
          <w:rFonts w:ascii="Times New Roman" w:hAnsi="Times New Roman" w:cs="Times New Roman"/>
          <w:sz w:val="24"/>
          <w:szCs w:val="24"/>
        </w:rPr>
        <w:t>whole. Fixing</w:t>
      </w:r>
      <w:r w:rsidR="00AD7D08" w:rsidRPr="009B2351">
        <w:rPr>
          <w:rFonts w:ascii="Times New Roman" w:hAnsi="Times New Roman" w:cs="Times New Roman"/>
          <w:sz w:val="24"/>
          <w:szCs w:val="24"/>
        </w:rPr>
        <w:t xml:space="preserve"> these crises may, </w:t>
      </w:r>
      <w:r w:rsidR="00496ADA" w:rsidRPr="009B2351">
        <w:rPr>
          <w:rFonts w:ascii="Times New Roman" w:hAnsi="Times New Roman" w:cs="Times New Roman"/>
          <w:sz w:val="24"/>
          <w:szCs w:val="24"/>
        </w:rPr>
        <w:t>in turn</w:t>
      </w:r>
      <w:r w:rsidR="00AD7D08" w:rsidRPr="009B2351">
        <w:rPr>
          <w:rFonts w:ascii="Times New Roman" w:hAnsi="Times New Roman" w:cs="Times New Roman"/>
          <w:sz w:val="24"/>
          <w:szCs w:val="24"/>
        </w:rPr>
        <w:t>, be so much expensive and therefore may require organization</w:t>
      </w:r>
      <w:r w:rsidR="00496ADA" w:rsidRPr="009B2351">
        <w:rPr>
          <w:rFonts w:ascii="Times New Roman" w:hAnsi="Times New Roman" w:cs="Times New Roman"/>
          <w:sz w:val="24"/>
          <w:szCs w:val="24"/>
        </w:rPr>
        <w:t xml:space="preserve"> to allocate funds which consequently means that the company may incur loses while doing campaigns</w:t>
      </w:r>
      <w:r w:rsidR="005E53CF">
        <w:rPr>
          <w:rFonts w:ascii="Times New Roman" w:hAnsi="Times New Roman" w:cs="Times New Roman"/>
          <w:sz w:val="24"/>
          <w:szCs w:val="24"/>
        </w:rPr>
        <w:t xml:space="preserve"> (</w:t>
      </w:r>
      <w:r w:rsidR="005E53CF" w:rsidRPr="009B2351">
        <w:rPr>
          <w:rFonts w:ascii="Times New Roman" w:hAnsi="Times New Roman" w:cs="Times New Roman"/>
          <w:color w:val="222222"/>
          <w:sz w:val="24"/>
          <w:szCs w:val="24"/>
          <w:shd w:val="clear" w:color="auto" w:fill="FFFFFF"/>
        </w:rPr>
        <w:t>Hu</w:t>
      </w:r>
      <w:r w:rsidR="005E53CF">
        <w:rPr>
          <w:rFonts w:ascii="Times New Roman" w:hAnsi="Times New Roman" w:cs="Times New Roman"/>
          <w:color w:val="222222"/>
          <w:sz w:val="24"/>
          <w:szCs w:val="24"/>
          <w:shd w:val="clear" w:color="auto" w:fill="FFFFFF"/>
        </w:rPr>
        <w:t xml:space="preserve"> et al (2020)</w:t>
      </w:r>
      <w:r w:rsidR="00496ADA" w:rsidRPr="009B2351">
        <w:rPr>
          <w:rFonts w:ascii="Times New Roman" w:hAnsi="Times New Roman" w:cs="Times New Roman"/>
          <w:sz w:val="24"/>
          <w:szCs w:val="24"/>
        </w:rPr>
        <w:t>.</w:t>
      </w:r>
    </w:p>
    <w:p w14:paraId="0B6E69E2" w14:textId="3A77FDA9" w:rsidR="00496ADA" w:rsidRPr="009B2351" w:rsidRDefault="00265C26" w:rsidP="00496ADA">
      <w:pPr>
        <w:spacing w:line="480" w:lineRule="auto"/>
        <w:contextualSpacing/>
        <w:jc w:val="center"/>
        <w:rPr>
          <w:rFonts w:ascii="Times New Roman" w:hAnsi="Times New Roman" w:cs="Times New Roman"/>
          <w:b/>
          <w:bCs/>
          <w:sz w:val="24"/>
          <w:szCs w:val="24"/>
        </w:rPr>
      </w:pPr>
      <w:r w:rsidRPr="009B2351">
        <w:rPr>
          <w:rFonts w:ascii="Times New Roman" w:hAnsi="Times New Roman" w:cs="Times New Roman"/>
          <w:b/>
          <w:bCs/>
          <w:sz w:val="24"/>
          <w:szCs w:val="24"/>
        </w:rPr>
        <w:t>Conclusion</w:t>
      </w:r>
    </w:p>
    <w:p w14:paraId="284B103E" w14:textId="7B339540" w:rsidR="00CC4384" w:rsidRPr="009B2351" w:rsidRDefault="00265C26" w:rsidP="00496ADA">
      <w:pPr>
        <w:spacing w:line="480" w:lineRule="auto"/>
        <w:contextualSpacing/>
        <w:rPr>
          <w:rFonts w:ascii="Times New Roman" w:hAnsi="Times New Roman" w:cs="Times New Roman"/>
          <w:sz w:val="24"/>
          <w:szCs w:val="24"/>
        </w:rPr>
      </w:pPr>
      <w:r w:rsidRPr="009B2351">
        <w:rPr>
          <w:rFonts w:ascii="Times New Roman" w:hAnsi="Times New Roman" w:cs="Times New Roman"/>
          <w:sz w:val="24"/>
          <w:szCs w:val="24"/>
        </w:rPr>
        <w:t xml:space="preserve">To conclude on brand musculation's, the best way to avoid such a blunder is sharing the brand name with a native speaker to ensure it is not similar to that of native speakers, which might have a </w:t>
      </w:r>
      <w:r w:rsidRPr="009B2351">
        <w:rPr>
          <w:rFonts w:ascii="Times New Roman" w:hAnsi="Times New Roman" w:cs="Times New Roman"/>
          <w:sz w:val="24"/>
          <w:szCs w:val="24"/>
        </w:rPr>
        <w:t>different meaning to the consumers hence interfering with the demand of the product and also violating the appealing effect of the product.</w:t>
      </w:r>
    </w:p>
    <w:p w14:paraId="04F1BC0E" w14:textId="77777777" w:rsidR="00CC4384" w:rsidRPr="009B2351" w:rsidRDefault="00265C26">
      <w:pPr>
        <w:rPr>
          <w:rFonts w:ascii="Times New Roman" w:hAnsi="Times New Roman" w:cs="Times New Roman"/>
          <w:sz w:val="24"/>
          <w:szCs w:val="24"/>
        </w:rPr>
      </w:pPr>
      <w:r w:rsidRPr="009B2351">
        <w:rPr>
          <w:rFonts w:ascii="Times New Roman" w:hAnsi="Times New Roman" w:cs="Times New Roman"/>
          <w:sz w:val="24"/>
          <w:szCs w:val="24"/>
        </w:rPr>
        <w:br w:type="page"/>
      </w:r>
    </w:p>
    <w:p w14:paraId="7894B012" w14:textId="6DCF46F5" w:rsidR="00496ADA" w:rsidRPr="009B2351" w:rsidRDefault="00265C26" w:rsidP="00496ADA">
      <w:pPr>
        <w:spacing w:line="480" w:lineRule="auto"/>
        <w:contextualSpacing/>
        <w:rPr>
          <w:rFonts w:ascii="Times New Roman" w:hAnsi="Times New Roman" w:cs="Times New Roman"/>
          <w:b/>
          <w:bCs/>
          <w:sz w:val="24"/>
          <w:szCs w:val="24"/>
        </w:rPr>
      </w:pPr>
      <w:r w:rsidRPr="009B2351">
        <w:rPr>
          <w:rFonts w:ascii="Times New Roman" w:hAnsi="Times New Roman" w:cs="Times New Roman"/>
          <w:b/>
          <w:bCs/>
          <w:sz w:val="24"/>
          <w:szCs w:val="24"/>
        </w:rPr>
        <w:lastRenderedPageBreak/>
        <w:t>References</w:t>
      </w:r>
    </w:p>
    <w:p w14:paraId="43E209A2" w14:textId="7E0965FE" w:rsidR="009B2351" w:rsidRPr="009B2351" w:rsidRDefault="00265C26" w:rsidP="009B2351">
      <w:pPr>
        <w:spacing w:line="480" w:lineRule="auto"/>
        <w:ind w:left="720" w:hanging="720"/>
        <w:contextualSpacing/>
        <w:rPr>
          <w:rFonts w:ascii="Times New Roman" w:hAnsi="Times New Roman" w:cs="Times New Roman"/>
          <w:b/>
          <w:bCs/>
          <w:sz w:val="24"/>
          <w:szCs w:val="24"/>
        </w:rPr>
      </w:pPr>
      <w:r w:rsidRPr="009B2351">
        <w:rPr>
          <w:rFonts w:ascii="Times New Roman" w:hAnsi="Times New Roman" w:cs="Times New Roman"/>
          <w:color w:val="222222"/>
          <w:sz w:val="24"/>
          <w:szCs w:val="24"/>
          <w:shd w:val="clear" w:color="auto" w:fill="FFFFFF"/>
        </w:rPr>
        <w:t>Hu, B., Jiang, X., &amp; Wang, H. (2020, July). Which Kind of Sponsor Brand Crisis Most Decreases Sport-Eve</w:t>
      </w:r>
      <w:r w:rsidRPr="009B2351">
        <w:rPr>
          <w:rFonts w:ascii="Times New Roman" w:hAnsi="Times New Roman" w:cs="Times New Roman"/>
          <w:color w:val="222222"/>
          <w:sz w:val="24"/>
          <w:szCs w:val="24"/>
          <w:shd w:val="clear" w:color="auto" w:fill="FFFFFF"/>
        </w:rPr>
        <w:t xml:space="preserve">nt Brand Evaluation? —The Moderating Effects of Brand Relationship Norms. </w:t>
      </w:r>
      <w:r w:rsidRPr="009B2351">
        <w:rPr>
          <w:rFonts w:ascii="Times New Roman" w:hAnsi="Times New Roman" w:cs="Times New Roman"/>
          <w:i/>
          <w:iCs/>
          <w:color w:val="222222"/>
          <w:sz w:val="24"/>
          <w:szCs w:val="24"/>
          <w:shd w:val="clear" w:color="auto" w:fill="FFFFFF"/>
        </w:rPr>
        <w:t>International Conference on Management Science and Engineering Management</w:t>
      </w:r>
      <w:r w:rsidRPr="009B2351">
        <w:rPr>
          <w:rFonts w:ascii="Times New Roman" w:hAnsi="Times New Roman" w:cs="Times New Roman"/>
          <w:color w:val="222222"/>
          <w:sz w:val="24"/>
          <w:szCs w:val="24"/>
          <w:shd w:val="clear" w:color="auto" w:fill="FFFFFF"/>
        </w:rPr>
        <w:t> (pp. 819-830). Springer, Cham.</w:t>
      </w:r>
    </w:p>
    <w:p w14:paraId="60EDAF72" w14:textId="6BA4CF5F" w:rsidR="009B2351" w:rsidRPr="009B2351" w:rsidRDefault="00265C26" w:rsidP="009B2351">
      <w:pPr>
        <w:spacing w:line="480" w:lineRule="auto"/>
        <w:ind w:left="720" w:hanging="720"/>
        <w:contextualSpacing/>
        <w:rPr>
          <w:rFonts w:ascii="Times New Roman" w:hAnsi="Times New Roman" w:cs="Times New Roman"/>
          <w:b/>
          <w:bCs/>
          <w:sz w:val="24"/>
          <w:szCs w:val="24"/>
        </w:rPr>
      </w:pPr>
      <w:r w:rsidRPr="009B2351">
        <w:rPr>
          <w:rFonts w:ascii="Times New Roman" w:hAnsi="Times New Roman" w:cs="Times New Roman"/>
          <w:color w:val="222222"/>
          <w:sz w:val="24"/>
          <w:szCs w:val="24"/>
          <w:shd w:val="clear" w:color="auto" w:fill="FFFFFF"/>
        </w:rPr>
        <w:t>Mykola, I., Vadym, A., Lokutova, O., Anatoliy, P., &amp; Romaniuk, I. (2020). Way</w:t>
      </w:r>
      <w:r w:rsidRPr="009B2351">
        <w:rPr>
          <w:rFonts w:ascii="Times New Roman" w:hAnsi="Times New Roman" w:cs="Times New Roman"/>
          <w:color w:val="222222"/>
          <w:sz w:val="24"/>
          <w:szCs w:val="24"/>
          <w:shd w:val="clear" w:color="auto" w:fill="FFFFFF"/>
        </w:rPr>
        <w:t>s to Develop Brands and PR Management of Tourism Enterprises with a Focus on National Markets. </w:t>
      </w:r>
      <w:r w:rsidRPr="009B2351">
        <w:rPr>
          <w:rFonts w:ascii="Times New Roman" w:hAnsi="Times New Roman" w:cs="Times New Roman"/>
          <w:i/>
          <w:iCs/>
          <w:color w:val="222222"/>
          <w:sz w:val="24"/>
          <w:szCs w:val="24"/>
          <w:shd w:val="clear" w:color="auto" w:fill="FFFFFF"/>
        </w:rPr>
        <w:t>International Journal of Management</w:t>
      </w:r>
      <w:r w:rsidRPr="009B2351">
        <w:rPr>
          <w:rFonts w:ascii="Times New Roman" w:hAnsi="Times New Roman" w:cs="Times New Roman"/>
          <w:color w:val="222222"/>
          <w:sz w:val="24"/>
          <w:szCs w:val="24"/>
          <w:shd w:val="clear" w:color="auto" w:fill="FFFFFF"/>
        </w:rPr>
        <w:t>, </w:t>
      </w:r>
      <w:r w:rsidRPr="009B2351">
        <w:rPr>
          <w:rFonts w:ascii="Times New Roman" w:hAnsi="Times New Roman" w:cs="Times New Roman"/>
          <w:i/>
          <w:iCs/>
          <w:color w:val="222222"/>
          <w:sz w:val="24"/>
          <w:szCs w:val="24"/>
          <w:shd w:val="clear" w:color="auto" w:fill="FFFFFF"/>
        </w:rPr>
        <w:t>11</w:t>
      </w:r>
      <w:r w:rsidRPr="009B2351">
        <w:rPr>
          <w:rFonts w:ascii="Times New Roman" w:hAnsi="Times New Roman" w:cs="Times New Roman"/>
          <w:color w:val="222222"/>
          <w:sz w:val="24"/>
          <w:szCs w:val="24"/>
          <w:shd w:val="clear" w:color="auto" w:fill="FFFFFF"/>
        </w:rPr>
        <w:t>(5).</w:t>
      </w:r>
    </w:p>
    <w:p w14:paraId="66B50436" w14:textId="41F6CC1F" w:rsidR="00CC4384" w:rsidRPr="009B2351" w:rsidRDefault="00265C26" w:rsidP="009B2351">
      <w:pPr>
        <w:spacing w:line="480" w:lineRule="auto"/>
        <w:ind w:left="720" w:hanging="720"/>
        <w:contextualSpacing/>
        <w:rPr>
          <w:rFonts w:ascii="Times New Roman" w:hAnsi="Times New Roman" w:cs="Times New Roman"/>
          <w:color w:val="222222"/>
          <w:sz w:val="24"/>
          <w:szCs w:val="24"/>
          <w:shd w:val="clear" w:color="auto" w:fill="FFFFFF"/>
        </w:rPr>
      </w:pPr>
      <w:r w:rsidRPr="009B2351">
        <w:rPr>
          <w:rFonts w:ascii="Times New Roman" w:hAnsi="Times New Roman" w:cs="Times New Roman"/>
          <w:color w:val="222222"/>
          <w:sz w:val="24"/>
          <w:szCs w:val="24"/>
          <w:shd w:val="clear" w:color="auto" w:fill="FFFFFF"/>
        </w:rPr>
        <w:t>Padela, S. M. F., Wooliscroft, B., &amp; Ganglmair-Wooliscroft, A. (2020). Brand Externalities: A Taxonomy. </w:t>
      </w:r>
      <w:r w:rsidRPr="009B2351">
        <w:rPr>
          <w:rFonts w:ascii="Times New Roman" w:hAnsi="Times New Roman" w:cs="Times New Roman"/>
          <w:i/>
          <w:iCs/>
          <w:color w:val="222222"/>
          <w:sz w:val="24"/>
          <w:szCs w:val="24"/>
          <w:shd w:val="clear" w:color="auto" w:fill="FFFFFF"/>
        </w:rPr>
        <w:t>Journal of Macromarketing</w:t>
      </w:r>
      <w:r w:rsidRPr="009B2351">
        <w:rPr>
          <w:rFonts w:ascii="Times New Roman" w:hAnsi="Times New Roman" w:cs="Times New Roman"/>
          <w:color w:val="222222"/>
          <w:sz w:val="24"/>
          <w:szCs w:val="24"/>
          <w:shd w:val="clear" w:color="auto" w:fill="FFFFFF"/>
        </w:rPr>
        <w:t>, 0276146720961462.</w:t>
      </w:r>
    </w:p>
    <w:p w14:paraId="340192B6" w14:textId="77777777" w:rsidR="009B2351" w:rsidRPr="009B2351" w:rsidRDefault="009B2351" w:rsidP="009B2351">
      <w:pPr>
        <w:spacing w:line="480" w:lineRule="auto"/>
        <w:ind w:left="720" w:hanging="720"/>
        <w:contextualSpacing/>
        <w:rPr>
          <w:rFonts w:ascii="Times New Roman" w:hAnsi="Times New Roman" w:cs="Times New Roman"/>
          <w:color w:val="222222"/>
          <w:sz w:val="24"/>
          <w:szCs w:val="24"/>
          <w:shd w:val="clear" w:color="auto" w:fill="FFFFFF"/>
        </w:rPr>
      </w:pPr>
    </w:p>
    <w:p w14:paraId="2824AAA1" w14:textId="77777777" w:rsidR="00CC4384" w:rsidRPr="009B2351" w:rsidRDefault="00CC4384" w:rsidP="00496ADA">
      <w:pPr>
        <w:spacing w:line="480" w:lineRule="auto"/>
        <w:contextualSpacing/>
        <w:rPr>
          <w:rFonts w:ascii="Times New Roman" w:hAnsi="Times New Roman" w:cs="Times New Roman"/>
          <w:b/>
          <w:bCs/>
          <w:sz w:val="24"/>
          <w:szCs w:val="24"/>
        </w:rPr>
      </w:pPr>
    </w:p>
    <w:p w14:paraId="1372B6E6" w14:textId="4FB9FAFA" w:rsidR="0028428D" w:rsidRPr="009B2351" w:rsidRDefault="00265C26" w:rsidP="002C5119">
      <w:pPr>
        <w:spacing w:line="480" w:lineRule="auto"/>
        <w:contextualSpacing/>
        <w:jc w:val="both"/>
        <w:rPr>
          <w:rFonts w:ascii="Times New Roman" w:hAnsi="Times New Roman" w:cs="Times New Roman"/>
          <w:b/>
          <w:bCs/>
          <w:sz w:val="24"/>
          <w:szCs w:val="24"/>
        </w:rPr>
      </w:pPr>
      <w:r w:rsidRPr="009B2351">
        <w:rPr>
          <w:rFonts w:ascii="Times New Roman" w:hAnsi="Times New Roman" w:cs="Times New Roman"/>
          <w:b/>
          <w:bCs/>
          <w:sz w:val="24"/>
          <w:szCs w:val="24"/>
        </w:rPr>
        <w:t xml:space="preserve"> </w:t>
      </w:r>
    </w:p>
    <w:sectPr w:rsidR="0028428D" w:rsidRPr="009B2351" w:rsidSect="00ED19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9275B7" w14:textId="77777777" w:rsidR="00000000" w:rsidRDefault="00265C26">
      <w:pPr>
        <w:spacing w:after="0" w:line="240" w:lineRule="auto"/>
      </w:pPr>
      <w:r>
        <w:separator/>
      </w:r>
    </w:p>
  </w:endnote>
  <w:endnote w:type="continuationSeparator" w:id="0">
    <w:p w14:paraId="7A40887A" w14:textId="77777777" w:rsidR="00000000" w:rsidRDefault="00265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0A94DA" w14:textId="77777777" w:rsidR="00000000" w:rsidRDefault="00265C26">
      <w:pPr>
        <w:spacing w:after="0" w:line="240" w:lineRule="auto"/>
      </w:pPr>
      <w:r>
        <w:separator/>
      </w:r>
    </w:p>
  </w:footnote>
  <w:footnote w:type="continuationSeparator" w:id="0">
    <w:p w14:paraId="73423B9D" w14:textId="77777777" w:rsidR="00000000" w:rsidRDefault="00265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338DAC" w14:textId="18803DF6" w:rsidR="00ED19AB" w:rsidRDefault="00265C26" w:rsidP="00ED19AB">
    <w:pPr>
      <w:pStyle w:val="Header"/>
      <w:jc w:val="center"/>
    </w:pPr>
    <w:r w:rsidRPr="00ED19AB">
      <w:rPr>
        <w:rFonts w:ascii="Times New Roman" w:hAnsi="Times New Roman" w:cs="Times New Roman"/>
        <w:sz w:val="24"/>
        <w:szCs w:val="24"/>
      </w:rPr>
      <w:t>BRAND MISCALCULATIONS</w:t>
    </w:r>
    <w:sdt>
      <w:sdtPr>
        <w:rPr>
          <w:rFonts w:ascii="Times New Roman" w:hAnsi="Times New Roman" w:cs="Times New Roman"/>
          <w:sz w:val="24"/>
          <w:szCs w:val="24"/>
        </w:rPr>
        <w:id w:val="1394925358"/>
        <w:docPartObj>
          <w:docPartGallery w:val="Page Numbers (Top of Page)"/>
          <w:docPartUnique/>
        </w:docPartObj>
      </w:sdtPr>
      <w:sdtEndPr>
        <w:rPr>
          <w:rFonts w:asciiTheme="minorHAnsi" w:hAnsiTheme="minorHAnsi" w:cstheme="minorBidi"/>
          <w:noProof/>
          <w:sz w:val="22"/>
          <w:szCs w:val="22"/>
        </w:rPr>
      </w:sdtEndPr>
      <w:sdtContent>
        <w:r w:rsidRPr="00ED19AB">
          <w:rPr>
            <w:rFonts w:ascii="Times New Roman" w:hAnsi="Times New Roman" w:cs="Times New Roman"/>
            <w:sz w:val="24"/>
            <w:szCs w:val="24"/>
          </w:rPr>
          <w:t xml:space="preserve"> </w:t>
        </w:r>
        <w:r>
          <w:tab/>
        </w:r>
        <w:r>
          <w:tab/>
        </w:r>
        <w:r>
          <w:fldChar w:fldCharType="begin"/>
        </w:r>
        <w:r>
          <w:instrText xml:space="preserve"> PAGE   \* MERGEFORMAT </w:instrText>
        </w:r>
        <w:r>
          <w:fldChar w:fldCharType="separate"/>
        </w:r>
        <w:r>
          <w:rPr>
            <w:noProof/>
          </w:rPr>
          <w:t>2</w:t>
        </w:r>
        <w:r>
          <w:rPr>
            <w:noProof/>
          </w:rPr>
          <w:fldChar w:fldCharType="end"/>
        </w:r>
      </w:sdtContent>
    </w:sdt>
  </w:p>
  <w:p w14:paraId="0A473336" w14:textId="77777777" w:rsidR="00ED19AB" w:rsidRDefault="00ED19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C9E09" w14:textId="6EAE1ABD" w:rsidR="00ED19AB" w:rsidRPr="00ED19AB" w:rsidRDefault="00265C26">
    <w:pPr>
      <w:pStyle w:val="Header"/>
      <w:jc w:val="right"/>
      <w:rPr>
        <w:rFonts w:ascii="Times New Roman" w:hAnsi="Times New Roman" w:cs="Times New Roman"/>
        <w:sz w:val="24"/>
        <w:szCs w:val="24"/>
      </w:rPr>
    </w:pPr>
    <w:r w:rsidRPr="00ED19AB">
      <w:rPr>
        <w:rFonts w:ascii="Times New Roman" w:hAnsi="Times New Roman" w:cs="Times New Roman"/>
        <w:sz w:val="24"/>
        <w:szCs w:val="24"/>
      </w:rPr>
      <w:t>Running head:</w:t>
    </w:r>
    <w:r>
      <w:rPr>
        <w:rFonts w:ascii="Times New Roman" w:hAnsi="Times New Roman" w:cs="Times New Roman"/>
        <w:sz w:val="24"/>
        <w:szCs w:val="24"/>
      </w:rPr>
      <w:t xml:space="preserve"> </w:t>
    </w:r>
    <w:r w:rsidRPr="00ED19AB">
      <w:rPr>
        <w:rFonts w:ascii="Times New Roman" w:hAnsi="Times New Roman" w:cs="Times New Roman"/>
        <w:sz w:val="24"/>
        <w:szCs w:val="24"/>
      </w:rPr>
      <w:t>BRAND MISCALCULATIONS</w:t>
    </w:r>
    <w:sdt>
      <w:sdtPr>
        <w:rPr>
          <w:rFonts w:ascii="Times New Roman" w:hAnsi="Times New Roman" w:cs="Times New Roman"/>
          <w:sz w:val="24"/>
          <w:szCs w:val="24"/>
        </w:rPr>
        <w:id w:val="123951570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D19AB">
          <w:rPr>
            <w:rFonts w:ascii="Times New Roman" w:hAnsi="Times New Roman" w:cs="Times New Roman"/>
            <w:sz w:val="24"/>
            <w:szCs w:val="24"/>
          </w:rPr>
          <w:fldChar w:fldCharType="begin"/>
        </w:r>
        <w:r w:rsidRPr="00ED19AB">
          <w:rPr>
            <w:rFonts w:ascii="Times New Roman" w:hAnsi="Times New Roman" w:cs="Times New Roman"/>
            <w:sz w:val="24"/>
            <w:szCs w:val="24"/>
          </w:rPr>
          <w:instrText xml:space="preserve"> PAGE   \* MERGEFORMAT </w:instrText>
        </w:r>
        <w:r w:rsidRPr="00ED19AB">
          <w:rPr>
            <w:rFonts w:ascii="Times New Roman" w:hAnsi="Times New Roman" w:cs="Times New Roman"/>
            <w:sz w:val="24"/>
            <w:szCs w:val="24"/>
          </w:rPr>
          <w:fldChar w:fldCharType="separate"/>
        </w:r>
        <w:r w:rsidRPr="00ED19AB">
          <w:rPr>
            <w:rFonts w:ascii="Times New Roman" w:hAnsi="Times New Roman" w:cs="Times New Roman"/>
            <w:noProof/>
            <w:sz w:val="24"/>
            <w:szCs w:val="24"/>
          </w:rPr>
          <w:t>2</w:t>
        </w:r>
        <w:r w:rsidRPr="00ED19AB">
          <w:rPr>
            <w:rFonts w:ascii="Times New Roman" w:hAnsi="Times New Roman" w:cs="Times New Roman"/>
            <w:noProof/>
            <w:sz w:val="24"/>
            <w:szCs w:val="24"/>
          </w:rPr>
          <w:fldChar w:fldCharType="end"/>
        </w:r>
      </w:sdtContent>
    </w:sdt>
  </w:p>
  <w:p w14:paraId="144AB86F" w14:textId="5775F9CA" w:rsidR="00ED19AB" w:rsidRDefault="00ED19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9AB"/>
    <w:rsid w:val="00111A7C"/>
    <w:rsid w:val="00265C26"/>
    <w:rsid w:val="0028428D"/>
    <w:rsid w:val="002C5119"/>
    <w:rsid w:val="00496ADA"/>
    <w:rsid w:val="004F1E5D"/>
    <w:rsid w:val="005E53CF"/>
    <w:rsid w:val="00614F1E"/>
    <w:rsid w:val="0068416F"/>
    <w:rsid w:val="009B2351"/>
    <w:rsid w:val="00AD7D08"/>
    <w:rsid w:val="00AE2D6B"/>
    <w:rsid w:val="00C323DB"/>
    <w:rsid w:val="00CC4384"/>
    <w:rsid w:val="00ED19AB"/>
    <w:rsid w:val="00F95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5AC8510-7E47-4A76-B82F-66DB6441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9AB"/>
  </w:style>
  <w:style w:type="paragraph" w:styleId="Footer">
    <w:name w:val="footer"/>
    <w:basedOn w:val="Normal"/>
    <w:link w:val="FooterChar"/>
    <w:uiPriority w:val="99"/>
    <w:unhideWhenUsed/>
    <w:rsid w:val="00ED19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2020-10-08T19:38:00Z</dcterms:created>
  <dcterms:modified xsi:type="dcterms:W3CDTF">2020-10-08T19:38:00Z</dcterms:modified>
</cp:coreProperties>
</file>